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2710815</wp:posOffset>
            </wp:positionH>
            <wp:positionV relativeFrom="paragraph">
              <wp:posOffset>15240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73" w:rsidRPr="00A83778" w:rsidRDefault="00A83778" w:rsidP="00A83778">
      <w:pPr>
        <w:tabs>
          <w:tab w:val="left" w:pos="7665"/>
        </w:tabs>
        <w:rPr>
          <w:b/>
        </w:rPr>
      </w:pPr>
      <w:r>
        <w:tab/>
      </w:r>
    </w:p>
    <w:p w:rsidR="00666DDA" w:rsidRPr="005C4416" w:rsidRDefault="005C4416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  <w:r w:rsidRPr="005C4416">
        <w:rPr>
          <w:u w:val="none"/>
        </w:rPr>
        <w:tab/>
      </w:r>
      <w:r w:rsidRPr="005C4416">
        <w:rPr>
          <w:u w:val="none"/>
        </w:rPr>
        <w:tab/>
      </w:r>
      <w:r>
        <w:rPr>
          <w:u w:val="none"/>
        </w:rPr>
        <w:t xml:space="preserve">    </w:t>
      </w:r>
      <w:r w:rsidR="001365AE">
        <w:rPr>
          <w:u w:val="none"/>
        </w:rPr>
        <w:t xml:space="preserve">                          </w:t>
      </w:r>
    </w:p>
    <w:p w:rsidR="00666DDA" w:rsidRDefault="00666DDA" w:rsidP="00666DDA">
      <w:pPr>
        <w:pStyle w:val="4"/>
      </w:pP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4125EF" w:rsidRDefault="00710B83" w:rsidP="00666DDA">
      <w:pPr>
        <w:keepNext/>
        <w:jc w:val="center"/>
        <w:outlineLvl w:val="0"/>
        <w:rPr>
          <w:b/>
        </w:rPr>
      </w:pPr>
      <w:r w:rsidRPr="004125EF">
        <w:rPr>
          <w:b/>
        </w:rPr>
        <w:t xml:space="preserve">СОВЕТ ДЕПУТАТОВ </w:t>
      </w:r>
    </w:p>
    <w:p w:rsidR="00666DDA" w:rsidRPr="004125EF" w:rsidRDefault="00666DDA" w:rsidP="00666DDA">
      <w:pPr>
        <w:jc w:val="center"/>
        <w:rPr>
          <w:b/>
        </w:rPr>
      </w:pPr>
      <w:r w:rsidRPr="004125EF">
        <w:rPr>
          <w:b/>
        </w:rPr>
        <w:t>ПОСЕЛЕНИЯ МИХАЙЛОВО-ЯРЦЕВСКОЕ В ГОРОДЕ МОСКВЕ</w:t>
      </w:r>
    </w:p>
    <w:p w:rsidR="00666DDA" w:rsidRPr="004125EF" w:rsidRDefault="00666DDA" w:rsidP="00666DDA"/>
    <w:p w:rsidR="00710B83" w:rsidRPr="004125EF" w:rsidRDefault="00710B83" w:rsidP="00710B83">
      <w:pPr>
        <w:jc w:val="center"/>
        <w:rPr>
          <w:b/>
        </w:rPr>
      </w:pPr>
      <w:proofErr w:type="gramStart"/>
      <w:r w:rsidRPr="004125EF">
        <w:rPr>
          <w:b/>
        </w:rPr>
        <w:t>Р</w:t>
      </w:r>
      <w:proofErr w:type="gramEnd"/>
      <w:r w:rsidR="00313F2E" w:rsidRPr="004125EF">
        <w:rPr>
          <w:b/>
        </w:rPr>
        <w:t xml:space="preserve"> </w:t>
      </w:r>
      <w:r w:rsidRPr="004125EF">
        <w:rPr>
          <w:b/>
        </w:rPr>
        <w:t>Е</w:t>
      </w:r>
      <w:r w:rsidR="00313F2E" w:rsidRPr="004125EF">
        <w:rPr>
          <w:b/>
        </w:rPr>
        <w:t xml:space="preserve"> </w:t>
      </w:r>
      <w:r w:rsidRPr="004125EF">
        <w:rPr>
          <w:b/>
        </w:rPr>
        <w:t>Ш</w:t>
      </w:r>
      <w:r w:rsidR="00313F2E" w:rsidRPr="004125EF">
        <w:rPr>
          <w:b/>
        </w:rPr>
        <w:t xml:space="preserve"> </w:t>
      </w:r>
      <w:r w:rsidRPr="004125EF">
        <w:rPr>
          <w:b/>
        </w:rPr>
        <w:t>Е</w:t>
      </w:r>
      <w:r w:rsidR="00313F2E" w:rsidRPr="004125EF">
        <w:rPr>
          <w:b/>
        </w:rPr>
        <w:t xml:space="preserve"> </w:t>
      </w:r>
      <w:r w:rsidRPr="004125EF">
        <w:rPr>
          <w:b/>
        </w:rPr>
        <w:t>Н</w:t>
      </w:r>
      <w:r w:rsidR="00313F2E" w:rsidRPr="004125EF">
        <w:rPr>
          <w:b/>
        </w:rPr>
        <w:t xml:space="preserve"> </w:t>
      </w:r>
      <w:r w:rsidRPr="004125EF">
        <w:rPr>
          <w:b/>
        </w:rPr>
        <w:t>И</w:t>
      </w:r>
      <w:r w:rsidR="00313F2E" w:rsidRPr="004125EF">
        <w:rPr>
          <w:b/>
        </w:rPr>
        <w:t xml:space="preserve"> </w:t>
      </w:r>
      <w:r w:rsidRPr="004125EF">
        <w:rPr>
          <w:b/>
        </w:rPr>
        <w:t xml:space="preserve">Е </w:t>
      </w:r>
    </w:p>
    <w:p w:rsidR="00D90C28" w:rsidRPr="00730FF2" w:rsidRDefault="00D90C28" w:rsidP="00D90C28">
      <w:pPr>
        <w:tabs>
          <w:tab w:val="left" w:pos="6240"/>
        </w:tabs>
        <w:rPr>
          <w:b/>
        </w:rPr>
      </w:pPr>
      <w:r w:rsidRPr="00131F73">
        <w:rPr>
          <w:rFonts w:ascii="Tahoma" w:hAnsi="Tahoma" w:cs="Tahoma"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1365AE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4F16">
        <w:rPr>
          <w:rFonts w:ascii="Arial" w:hAnsi="Arial" w:cs="Arial"/>
        </w:rPr>
        <w:t>17</w:t>
      </w:r>
      <w:r w:rsidR="00A83778">
        <w:rPr>
          <w:rFonts w:ascii="Arial" w:hAnsi="Arial" w:cs="Arial"/>
        </w:rPr>
        <w:t xml:space="preserve"> </w:t>
      </w:r>
      <w:r w:rsidR="006512E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="003851CE">
        <w:rPr>
          <w:rFonts w:ascii="Arial" w:hAnsi="Arial" w:cs="Arial"/>
        </w:rPr>
        <w:t>2015</w:t>
      </w:r>
      <w:r w:rsidR="004A439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304F16">
        <w:rPr>
          <w:rFonts w:ascii="Arial" w:hAnsi="Arial" w:cs="Arial"/>
        </w:rPr>
        <w:t>10/15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54336B" w:rsidRDefault="0054336B" w:rsidP="00A87BB8">
      <w:pPr>
        <w:pStyle w:val="a4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>Об утверждении Порядка проведения</w:t>
      </w:r>
    </w:p>
    <w:p w:rsidR="0054336B" w:rsidRDefault="0054336B" w:rsidP="00A87BB8">
      <w:pPr>
        <w:pStyle w:val="a4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антикоррупционной экспертизы </w:t>
      </w:r>
      <w:proofErr w:type="gramStart"/>
      <w:r w:rsidRPr="0054336B">
        <w:rPr>
          <w:rFonts w:ascii="Arial" w:hAnsi="Arial" w:cs="Arial"/>
          <w:sz w:val="24"/>
          <w:szCs w:val="24"/>
        </w:rPr>
        <w:t>нормативных</w:t>
      </w:r>
      <w:proofErr w:type="gramEnd"/>
      <w:r w:rsidRPr="0054336B">
        <w:rPr>
          <w:rFonts w:ascii="Arial" w:hAnsi="Arial" w:cs="Arial"/>
          <w:sz w:val="24"/>
          <w:szCs w:val="24"/>
        </w:rPr>
        <w:t xml:space="preserve"> </w:t>
      </w:r>
    </w:p>
    <w:p w:rsidR="0054336B" w:rsidRDefault="0054336B" w:rsidP="00A87BB8">
      <w:pPr>
        <w:pStyle w:val="a4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правовых актов и проектов нормативных </w:t>
      </w:r>
    </w:p>
    <w:p w:rsidR="0054336B" w:rsidRDefault="0054336B" w:rsidP="00A87BB8">
      <w:pPr>
        <w:pStyle w:val="a4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>правовых актов органов местного самоуправления</w:t>
      </w:r>
    </w:p>
    <w:p w:rsidR="00A87BB8" w:rsidRPr="00D670BE" w:rsidRDefault="0054336B" w:rsidP="00A87BB8">
      <w:pPr>
        <w:pStyle w:val="a4"/>
        <w:rPr>
          <w:rFonts w:ascii="Arial" w:hAnsi="Arial" w:cs="Arial"/>
          <w:sz w:val="20"/>
          <w:szCs w:val="20"/>
        </w:rPr>
      </w:pPr>
      <w:r w:rsidRPr="0054336B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</w:p>
    <w:p w:rsid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336B" w:rsidRP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>В целях реализац</w:t>
      </w:r>
      <w:r w:rsidR="00D96478">
        <w:rPr>
          <w:rFonts w:ascii="Arial" w:hAnsi="Arial" w:cs="Arial"/>
          <w:sz w:val="24"/>
          <w:szCs w:val="24"/>
        </w:rPr>
        <w:t xml:space="preserve">ии Федерального закона от 17 июля </w:t>
      </w:r>
      <w:r w:rsidRPr="0054336B">
        <w:rPr>
          <w:rFonts w:ascii="Arial" w:hAnsi="Arial" w:cs="Arial"/>
          <w:sz w:val="24"/>
          <w:szCs w:val="24"/>
        </w:rPr>
        <w:t>2009 года №172-ФЗ «Об антикоррупционной экспертизе нормативных правовых актов и проек</w:t>
      </w:r>
      <w:r>
        <w:rPr>
          <w:rFonts w:ascii="Arial" w:hAnsi="Arial" w:cs="Arial"/>
          <w:sz w:val="24"/>
          <w:szCs w:val="24"/>
        </w:rPr>
        <w:t>тов нормативных правовых актов»,</w:t>
      </w:r>
    </w:p>
    <w:p w:rsidR="00710B83" w:rsidRPr="00D670BE" w:rsidRDefault="00710B83" w:rsidP="0054336B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A87BB8" w:rsidRDefault="0054336B" w:rsidP="00A87BB8">
      <w:pPr>
        <w:ind w:firstLine="709"/>
        <w:jc w:val="both"/>
        <w:rPr>
          <w:rFonts w:ascii="Arial" w:hAnsi="Arial" w:cs="Arial"/>
        </w:rPr>
      </w:pPr>
      <w:r w:rsidRPr="0054336B">
        <w:rPr>
          <w:rFonts w:ascii="Arial" w:hAnsi="Arial" w:cs="Arial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поселения </w:t>
      </w:r>
      <w:r>
        <w:rPr>
          <w:rFonts w:ascii="Arial" w:hAnsi="Arial" w:cs="Arial"/>
        </w:rPr>
        <w:t>Михайлово-Ярцевское</w:t>
      </w:r>
      <w:r w:rsidRPr="0054336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</w:t>
      </w:r>
      <w:r w:rsidRPr="0054336B">
        <w:rPr>
          <w:rFonts w:ascii="Arial" w:hAnsi="Arial" w:cs="Arial"/>
        </w:rPr>
        <w:t xml:space="preserve">риложение). </w:t>
      </w:r>
    </w:p>
    <w:p w:rsidR="00D670BE" w:rsidRDefault="0054336B" w:rsidP="00A87B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54336B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Настоящее решение вступает в силу со дня </w:t>
      </w:r>
      <w:r w:rsidR="00C654D4" w:rsidRPr="00C654D4">
        <w:rPr>
          <w:rFonts w:ascii="Arial" w:hAnsi="Arial" w:cs="Arial"/>
          <w:color w:val="000000"/>
        </w:rPr>
        <w:t>официального опубликования.</w:t>
      </w:r>
    </w:p>
    <w:p w:rsidR="00F70AB4" w:rsidRDefault="0054336B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710B83" w:rsidRPr="00D670BE">
        <w:rPr>
          <w:rFonts w:ascii="Arial" w:hAnsi="Arial" w:cs="Arial"/>
          <w:color w:val="000000"/>
        </w:rPr>
        <w:t xml:space="preserve">а </w:t>
      </w:r>
      <w:r w:rsidR="005A1421">
        <w:rPr>
          <w:rFonts w:ascii="Arial" w:hAnsi="Arial" w:cs="Arial"/>
          <w:color w:val="000000"/>
        </w:rPr>
        <w:t>Главу</w:t>
      </w:r>
      <w:r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>поселения Михайлово-Ярцевское Загорского Г.К.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A87BB8" w:rsidRDefault="008B358C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4A230B">
        <w:rPr>
          <w:rFonts w:ascii="Arial" w:hAnsi="Arial" w:cs="Arial"/>
          <w:color w:val="000000"/>
        </w:rPr>
        <w:t xml:space="preserve">                       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A87BB8" w:rsidRDefault="00A87BB8" w:rsidP="00A87BB8"/>
    <w:p w:rsidR="00A5416F" w:rsidRDefault="00A5416F" w:rsidP="00A87BB8"/>
    <w:p w:rsidR="00131F73" w:rsidRDefault="00A87BB8" w:rsidP="00A87BB8">
      <w:pPr>
        <w:tabs>
          <w:tab w:val="left" w:pos="7335"/>
        </w:tabs>
      </w:pPr>
      <w:r>
        <w:tab/>
      </w:r>
    </w:p>
    <w:p w:rsidR="0054336B" w:rsidRDefault="0054336B" w:rsidP="00A87BB8">
      <w:pPr>
        <w:tabs>
          <w:tab w:val="left" w:pos="7335"/>
        </w:tabs>
      </w:pPr>
    </w:p>
    <w:p w:rsidR="0054336B" w:rsidRDefault="0054336B" w:rsidP="00A87BB8">
      <w:pPr>
        <w:tabs>
          <w:tab w:val="left" w:pos="7335"/>
        </w:tabs>
      </w:pPr>
    </w:p>
    <w:p w:rsidR="00A87BB8" w:rsidRDefault="00A87BB8" w:rsidP="00A87BB8">
      <w:pPr>
        <w:tabs>
          <w:tab w:val="left" w:pos="7335"/>
        </w:tabs>
      </w:pPr>
    </w:p>
    <w:p w:rsidR="00A87BB8" w:rsidRDefault="00A87BB8" w:rsidP="00A87BB8">
      <w:pPr>
        <w:tabs>
          <w:tab w:val="left" w:pos="7335"/>
        </w:tabs>
      </w:pPr>
    </w:p>
    <w:p w:rsidR="00A87BB8" w:rsidRDefault="00A87BB8" w:rsidP="00A87BB8">
      <w:pPr>
        <w:tabs>
          <w:tab w:val="left" w:pos="73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3091815</wp:posOffset>
                </wp:positionH>
                <wp:positionV relativeFrom="paragraph">
                  <wp:posOffset>-177165</wp:posOffset>
                </wp:positionV>
                <wp:extent cx="2628265" cy="1403985"/>
                <wp:effectExtent l="0" t="0" r="1968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8" w:rsidRPr="00A87BB8" w:rsidRDefault="0054336B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A87BB8" w:rsidRPr="00A87BB8" w:rsidRDefault="00A87B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BB8">
                              <w:rPr>
                                <w:rFonts w:ascii="Arial" w:hAnsi="Arial" w:cs="Arial"/>
                              </w:rPr>
                              <w:t>к решению Совета депутатов посел</w:t>
                            </w:r>
                            <w:r w:rsidR="00332C99">
                              <w:rPr>
                                <w:rFonts w:ascii="Arial" w:hAnsi="Arial" w:cs="Arial"/>
                              </w:rPr>
                              <w:t>ения Михайлово-Ярцевское от 17.12.2015 №10/15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45pt;margin-top:-13.95pt;width:206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BhRAIAAEw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" strokecolor="white [3212]">
                <v:textbox style="mso-fit-shape-to-text:t">
                  <w:txbxContent>
                    <w:p w:rsidR="00A87BB8" w:rsidRPr="00A87BB8" w:rsidRDefault="0054336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A87BB8" w:rsidRPr="00A87BB8" w:rsidRDefault="00A87BB8">
                      <w:pPr>
                        <w:rPr>
                          <w:rFonts w:ascii="Arial" w:hAnsi="Arial" w:cs="Arial"/>
                        </w:rPr>
                      </w:pPr>
                      <w:r w:rsidRPr="00A87BB8">
                        <w:rPr>
                          <w:rFonts w:ascii="Arial" w:hAnsi="Arial" w:cs="Arial"/>
                        </w:rPr>
                        <w:t>к решению Совета депутатов посел</w:t>
                      </w:r>
                      <w:r w:rsidR="00332C99">
                        <w:rPr>
                          <w:rFonts w:ascii="Arial" w:hAnsi="Arial" w:cs="Arial"/>
                        </w:rPr>
                        <w:t>ения Михайлово-Ярцевское от 17.12.2015 №10/15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54336B" w:rsidRPr="0054336B" w:rsidRDefault="0054336B" w:rsidP="0054336B">
      <w:pPr>
        <w:pStyle w:val="a4"/>
        <w:jc w:val="center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>ПОРЯДОК</w:t>
      </w:r>
    </w:p>
    <w:p w:rsidR="00A87BB8" w:rsidRDefault="0054336B" w:rsidP="0054336B">
      <w:pPr>
        <w:pStyle w:val="a4"/>
        <w:jc w:val="center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</w:p>
    <w:p w:rsidR="0054336B" w:rsidRDefault="0054336B" w:rsidP="0054336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87BB8" w:rsidRDefault="00A87BB8" w:rsidP="00A87BB8">
      <w:pPr>
        <w:pStyle w:val="a4"/>
        <w:jc w:val="center"/>
        <w:rPr>
          <w:rFonts w:ascii="Arial" w:hAnsi="Arial" w:cs="Arial"/>
          <w:sz w:val="24"/>
          <w:szCs w:val="24"/>
        </w:rPr>
      </w:pPr>
      <w:r w:rsidRPr="00A87BB8">
        <w:rPr>
          <w:rFonts w:ascii="Arial" w:hAnsi="Arial" w:cs="Arial"/>
          <w:sz w:val="24"/>
          <w:szCs w:val="24"/>
        </w:rPr>
        <w:t>1. Общие положения</w:t>
      </w:r>
    </w:p>
    <w:p w:rsidR="00A87BB8" w:rsidRDefault="00A87BB8" w:rsidP="00A87BB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4336B" w:rsidRP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="00E663C1">
        <w:rPr>
          <w:rFonts w:ascii="Arial" w:hAnsi="Arial" w:cs="Arial"/>
          <w:sz w:val="24"/>
          <w:szCs w:val="24"/>
        </w:rPr>
        <w:t xml:space="preserve"> (далее -</w:t>
      </w:r>
      <w:r w:rsidRPr="0054336B">
        <w:rPr>
          <w:rFonts w:ascii="Arial" w:hAnsi="Arial" w:cs="Arial"/>
          <w:sz w:val="24"/>
          <w:szCs w:val="24"/>
        </w:rPr>
        <w:t xml:space="preserve"> органы местного самоуправления):</w:t>
      </w:r>
    </w:p>
    <w:p w:rsidR="0054336B" w:rsidRP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1) Совета депутатов поселения </w:t>
      </w:r>
      <w:r>
        <w:rPr>
          <w:rFonts w:ascii="Arial" w:hAnsi="Arial" w:cs="Arial"/>
          <w:sz w:val="24"/>
          <w:szCs w:val="24"/>
        </w:rPr>
        <w:t>Михайлово-Ярцевское (далее -</w:t>
      </w:r>
      <w:r w:rsidRPr="0054336B">
        <w:rPr>
          <w:rFonts w:ascii="Arial" w:hAnsi="Arial" w:cs="Arial"/>
          <w:sz w:val="24"/>
          <w:szCs w:val="24"/>
        </w:rPr>
        <w:t xml:space="preserve"> Совет депутатов);</w:t>
      </w:r>
    </w:p>
    <w:p w:rsidR="0054336B" w:rsidRP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4336B">
        <w:rPr>
          <w:rFonts w:ascii="Arial" w:hAnsi="Arial" w:cs="Arial"/>
          <w:sz w:val="24"/>
          <w:szCs w:val="24"/>
        </w:rPr>
        <w:t xml:space="preserve">) администрации поселения  </w:t>
      </w:r>
      <w:r w:rsidR="00D96478">
        <w:rPr>
          <w:rFonts w:ascii="Arial" w:hAnsi="Arial" w:cs="Arial"/>
          <w:sz w:val="24"/>
          <w:szCs w:val="24"/>
        </w:rPr>
        <w:t xml:space="preserve">Михайлово-Ярцевское (далее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E663C1">
        <w:rPr>
          <w:rFonts w:ascii="Arial" w:hAnsi="Arial" w:cs="Arial"/>
          <w:sz w:val="24"/>
          <w:szCs w:val="24"/>
        </w:rPr>
        <w:t>а</w:t>
      </w:r>
      <w:proofErr w:type="gramEnd"/>
      <w:r w:rsidR="00E663C1">
        <w:rPr>
          <w:rFonts w:ascii="Arial" w:hAnsi="Arial" w:cs="Arial"/>
          <w:sz w:val="24"/>
          <w:szCs w:val="24"/>
        </w:rPr>
        <w:t>дминистрация).</w:t>
      </w:r>
    </w:p>
    <w:p w:rsidR="0054336B" w:rsidRP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2. Антикоррупционная экспертиза проводится в целях выявления в нормативных правовых актах и проектах нормативных правовых актов органов </w:t>
      </w:r>
      <w:r w:rsidR="00D96478">
        <w:rPr>
          <w:rFonts w:ascii="Arial" w:hAnsi="Arial" w:cs="Arial"/>
          <w:sz w:val="24"/>
          <w:szCs w:val="24"/>
        </w:rPr>
        <w:t>местного самоуправления (далее -</w:t>
      </w:r>
      <w:r w:rsidRPr="0054336B">
        <w:rPr>
          <w:rFonts w:ascii="Arial" w:hAnsi="Arial" w:cs="Arial"/>
          <w:sz w:val="24"/>
          <w:szCs w:val="24"/>
        </w:rPr>
        <w:t xml:space="preserve"> нормативные правовые акты и (или) проекты нормативных правовых актов) коррупциогенных факторов и их последующего устранения. </w:t>
      </w:r>
    </w:p>
    <w:p w:rsidR="0054336B" w:rsidRP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>3. Проведение антикоррупционной экспертизы нормативных правовых актов и проектов нормативных правовых актов осуществляется в соответствии с</w:t>
      </w:r>
      <w:r w:rsidR="00FE0461">
        <w:rPr>
          <w:rFonts w:ascii="Arial" w:hAnsi="Arial" w:cs="Arial"/>
          <w:sz w:val="24"/>
          <w:szCs w:val="24"/>
        </w:rPr>
        <w:t xml:space="preserve"> Федеральным законом от 17 июля </w:t>
      </w:r>
      <w:r>
        <w:rPr>
          <w:rFonts w:ascii="Arial" w:hAnsi="Arial" w:cs="Arial"/>
          <w:sz w:val="24"/>
          <w:szCs w:val="24"/>
        </w:rPr>
        <w:t>2009 года №</w:t>
      </w:r>
      <w:r w:rsidRPr="0054336B">
        <w:rPr>
          <w:rFonts w:ascii="Arial" w:hAnsi="Arial" w:cs="Arial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актов», методикой, определенной Правительством Российской Федерации, и настоящим Порядком.</w:t>
      </w:r>
    </w:p>
    <w:p w:rsidR="002763B4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4336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4336B">
        <w:rPr>
          <w:rFonts w:ascii="Arial" w:hAnsi="Arial" w:cs="Arial"/>
          <w:sz w:val="24"/>
          <w:szCs w:val="24"/>
        </w:rPr>
        <w:t>Заключения, подготовленные по результатам проведения антикоррупционной экспертизы (пункты 6 и 12), носят рекомендательный характер,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самоуправления, в полномочия которых входит принятие (издание) соответствующего норм</w:t>
      </w:r>
      <w:r w:rsidR="00C931A0">
        <w:rPr>
          <w:rFonts w:ascii="Arial" w:hAnsi="Arial" w:cs="Arial"/>
          <w:sz w:val="24"/>
          <w:szCs w:val="24"/>
        </w:rPr>
        <w:t>ативного правового акта (далее -</w:t>
      </w:r>
      <w:r w:rsidRPr="0054336B">
        <w:rPr>
          <w:rFonts w:ascii="Arial" w:hAnsi="Arial" w:cs="Arial"/>
          <w:sz w:val="24"/>
          <w:szCs w:val="24"/>
        </w:rPr>
        <w:t xml:space="preserve"> </w:t>
      </w:r>
      <w:r w:rsidRPr="00A43976">
        <w:rPr>
          <w:rFonts w:ascii="Arial" w:hAnsi="Arial" w:cs="Arial"/>
          <w:sz w:val="24"/>
          <w:szCs w:val="24"/>
        </w:rPr>
        <w:t>уполномоченный орган местного самоуправления)</w:t>
      </w:r>
      <w:r w:rsidRPr="0054336B">
        <w:rPr>
          <w:rFonts w:ascii="Arial" w:hAnsi="Arial" w:cs="Arial"/>
          <w:sz w:val="24"/>
          <w:szCs w:val="24"/>
        </w:rPr>
        <w:t>.</w:t>
      </w:r>
      <w:proofErr w:type="gramEnd"/>
    </w:p>
    <w:p w:rsidR="0054336B" w:rsidRDefault="0054336B" w:rsidP="0054336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02A1" w:rsidRPr="005802A1" w:rsidRDefault="005802A1" w:rsidP="005802A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II. Антикоррупционная экспертиза нормативных правовых актов и </w:t>
      </w:r>
    </w:p>
    <w:p w:rsidR="002763B4" w:rsidRDefault="005802A1" w:rsidP="005802A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>проектов нормативных правовых актов</w:t>
      </w:r>
    </w:p>
    <w:p w:rsidR="005802A1" w:rsidRDefault="005802A1" w:rsidP="005802A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5. Антикоррупционная экспертиза нормативных правовых актов проводится </w:t>
      </w:r>
      <w:r w:rsidRPr="00A43976">
        <w:rPr>
          <w:rFonts w:ascii="Arial" w:hAnsi="Arial" w:cs="Arial"/>
          <w:sz w:val="24"/>
          <w:szCs w:val="24"/>
        </w:rPr>
        <w:t>муниципальным служащим администрации</w:t>
      </w:r>
      <w:r w:rsidRPr="005802A1">
        <w:rPr>
          <w:rFonts w:ascii="Arial" w:hAnsi="Arial" w:cs="Arial"/>
          <w:sz w:val="24"/>
          <w:szCs w:val="24"/>
        </w:rPr>
        <w:t>, к должностным обязанностям которого относится проведение антикоррупционной экспертизы (далее – муниципальный служащий по антикоррупционной экспертизе), при мониторинге их применения, а антикоррупционная экспертиза проектов нормативных правовых актов – при проведении их правовой экспертизы.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6. По результатам проведения антикоррупционной экспертизы нормативного правового акта или проекта нормативного правового акта </w:t>
      </w:r>
      <w:r w:rsidRPr="00A43976">
        <w:rPr>
          <w:rFonts w:ascii="Arial" w:hAnsi="Arial" w:cs="Arial"/>
          <w:sz w:val="24"/>
          <w:szCs w:val="24"/>
        </w:rPr>
        <w:t xml:space="preserve">муниципальный служащий по антикоррупционной экспертизе </w:t>
      </w:r>
      <w:r w:rsidRPr="005802A1">
        <w:rPr>
          <w:rFonts w:ascii="Arial" w:hAnsi="Arial" w:cs="Arial"/>
          <w:sz w:val="24"/>
          <w:szCs w:val="24"/>
        </w:rPr>
        <w:t xml:space="preserve">оформляет заключение об отсутствии в нормативном правовом акте, проекте нормативного правового акта коррупциогенных факторов или об их наличии. 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lastRenderedPageBreak/>
        <w:t>В случае выявления в нормативном правовом акте или проекте нормативного правового акта коррупциогенных факторов, такие факторы отражаются в заключении и предлагаются способы по их устранению.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коррупциогенных факторов.</w:t>
      </w:r>
    </w:p>
    <w:p w:rsidR="005802A1" w:rsidRPr="00A43976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Заключение подлежит обязательному рассмотрению </w:t>
      </w:r>
      <w:r w:rsidRPr="00A43976">
        <w:rPr>
          <w:rFonts w:ascii="Arial" w:hAnsi="Arial" w:cs="Arial"/>
          <w:sz w:val="24"/>
          <w:szCs w:val="24"/>
        </w:rPr>
        <w:t>уполномоченным муниципальным служащим.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5802A1">
        <w:rPr>
          <w:rFonts w:ascii="Arial" w:hAnsi="Arial" w:cs="Arial"/>
          <w:sz w:val="24"/>
          <w:szCs w:val="24"/>
        </w:rPr>
        <w:t xml:space="preserve">Мониторинг применения нормативных правовых актов осуществляется </w:t>
      </w:r>
      <w:r w:rsidRPr="00A43976">
        <w:rPr>
          <w:rFonts w:ascii="Arial" w:hAnsi="Arial" w:cs="Arial"/>
          <w:sz w:val="24"/>
          <w:szCs w:val="24"/>
        </w:rPr>
        <w:t>муниципальным служащим администрации, ответственным за направление деятельности, соответствующее содержанию норм</w:t>
      </w:r>
      <w:r w:rsidR="00E663C1" w:rsidRPr="00A43976">
        <w:rPr>
          <w:rFonts w:ascii="Arial" w:hAnsi="Arial" w:cs="Arial"/>
          <w:sz w:val="24"/>
          <w:szCs w:val="24"/>
        </w:rPr>
        <w:t xml:space="preserve">ативного правового акта (далее - </w:t>
      </w:r>
      <w:r w:rsidRPr="00A43976">
        <w:rPr>
          <w:rFonts w:ascii="Arial" w:hAnsi="Arial" w:cs="Arial"/>
          <w:sz w:val="24"/>
          <w:szCs w:val="24"/>
        </w:rPr>
        <w:t xml:space="preserve">уполномоченный муниципальный служащий), </w:t>
      </w:r>
      <w:r w:rsidRPr="005802A1">
        <w:rPr>
          <w:rFonts w:ascii="Arial" w:hAnsi="Arial" w:cs="Arial"/>
          <w:sz w:val="24"/>
          <w:szCs w:val="24"/>
        </w:rPr>
        <w:t>с целью выявления в них коррупциогенных факторов при 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 применением.</w:t>
      </w:r>
      <w:proofErr w:type="gramEnd"/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В случае выявления в нормативном правовом акте коррупциогенных факторов </w:t>
      </w:r>
      <w:r w:rsidRPr="00A43976">
        <w:rPr>
          <w:rFonts w:ascii="Arial" w:hAnsi="Arial" w:cs="Arial"/>
          <w:sz w:val="24"/>
          <w:szCs w:val="24"/>
        </w:rPr>
        <w:t xml:space="preserve">уполномоченный муниципальный служащий </w:t>
      </w:r>
      <w:r w:rsidRPr="005802A1">
        <w:rPr>
          <w:rFonts w:ascii="Arial" w:hAnsi="Arial" w:cs="Arial"/>
          <w:sz w:val="24"/>
          <w:szCs w:val="24"/>
        </w:rPr>
        <w:t>направляет указанный нормативный правовой акт муниципальному служащему по антикоррупционной экспертизе для проведения антикоррупционной экспертизы. Антикоррупционная экспертиза проводится в срок, не превышающий 5 рабочих дней со дня поступления нормативного правового акта.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На основании заключения (пункт 6) </w:t>
      </w:r>
      <w:r w:rsidRPr="00A43976">
        <w:rPr>
          <w:rFonts w:ascii="Arial" w:hAnsi="Arial" w:cs="Arial"/>
          <w:sz w:val="24"/>
          <w:szCs w:val="24"/>
        </w:rPr>
        <w:t xml:space="preserve">уполномоченный муниципальный служащий </w:t>
      </w:r>
      <w:r w:rsidRPr="005802A1">
        <w:rPr>
          <w:rFonts w:ascii="Arial" w:hAnsi="Arial" w:cs="Arial"/>
          <w:sz w:val="24"/>
          <w:szCs w:val="24"/>
        </w:rPr>
        <w:t>готовит предложения по устранению выявленных в нормативном правовом акте коррупциогенных факторов и представляет их руководителю уполномоченного органа местного самоуправления.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>8. До внесения проекта нормативного правового акта на рассмотрение уполномоченного органа местного самоуправления муниципальный служащий по антикоррупционной экспертизе проводит антикоррупционную экспертизу проекта нормативного правового акта в срок, не превышающий 5 рабочих дней со дня его поступления от уполномоченного муниципального служащего.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>Уполномоченный муниципальный служащий при получении заключения учитывает его при доработке проекта нормативного правового акта. После устранения замечаний проект нормативного правового акта представляется на повторную антикоррупционную экспертизу.</w:t>
      </w:r>
    </w:p>
    <w:p w:rsidR="005802A1" w:rsidRPr="005802A1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>В случае несогласия уполномоченного муниципального служащего с выводами и предложениями, указанными в заключении, он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экспертизе.</w:t>
      </w:r>
    </w:p>
    <w:p w:rsidR="002763B4" w:rsidRDefault="005802A1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802A1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5802A1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802A1">
        <w:rPr>
          <w:rFonts w:ascii="Arial" w:hAnsi="Arial" w:cs="Arial"/>
          <w:sz w:val="24"/>
          <w:szCs w:val="24"/>
        </w:rPr>
        <w:t xml:space="preserve"> согласованного решения вопрос вносится на рассмотрение уполномоченного органа местного самоуправления для принятия решения. Для этого уполномоченный муниципальный служащий подготавливает информацию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5247F9" w:rsidRDefault="005247F9" w:rsidP="005802A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247F9" w:rsidRPr="005247F9" w:rsidRDefault="005247F9" w:rsidP="005247F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>III. Независимая антикоррупционная экспертиза</w:t>
      </w:r>
    </w:p>
    <w:p w:rsidR="002763B4" w:rsidRDefault="005247F9" w:rsidP="005247F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>нормативных правовых актов и проектов нормативных правовых актов</w:t>
      </w:r>
    </w:p>
    <w:p w:rsidR="005247F9" w:rsidRDefault="005247F9" w:rsidP="005247F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5247F9" w:rsidRPr="005247F9" w:rsidRDefault="005247F9" w:rsidP="005247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 xml:space="preserve">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r w:rsidRPr="005247F9">
        <w:rPr>
          <w:rFonts w:ascii="Arial" w:hAnsi="Arial" w:cs="Arial"/>
          <w:sz w:val="24"/>
          <w:szCs w:val="24"/>
        </w:rPr>
        <w:lastRenderedPageBreak/>
        <w:t>экспертизы нормативных правовых актов и проектов нор</w:t>
      </w:r>
      <w:r w:rsidR="00E663C1">
        <w:rPr>
          <w:rFonts w:ascii="Arial" w:hAnsi="Arial" w:cs="Arial"/>
          <w:sz w:val="24"/>
          <w:szCs w:val="24"/>
        </w:rPr>
        <w:t>мативных правовых актов (далее -</w:t>
      </w:r>
      <w:r w:rsidRPr="005247F9">
        <w:rPr>
          <w:rFonts w:ascii="Arial" w:hAnsi="Arial" w:cs="Arial"/>
          <w:sz w:val="24"/>
          <w:szCs w:val="24"/>
        </w:rPr>
        <w:t xml:space="preserve"> независимая экспертиза). </w:t>
      </w:r>
    </w:p>
    <w:p w:rsidR="005247F9" w:rsidRPr="005247F9" w:rsidRDefault="005247F9" w:rsidP="005247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 xml:space="preserve">10. Принятые органами местного самоуправления нормативные правовые акты, за исключением нормативных правовых актов, содержащих сведения, составляющие государственную тайну или сведения конфиденциального характера, должны быть доступны для ознакомления на официальном сайте </w:t>
      </w:r>
      <w:r w:rsidRPr="0013563D">
        <w:rPr>
          <w:rFonts w:ascii="Arial" w:hAnsi="Arial" w:cs="Arial"/>
          <w:sz w:val="24"/>
          <w:szCs w:val="24"/>
        </w:rPr>
        <w:t xml:space="preserve">уполномоченного органа местного самоуправления </w:t>
      </w:r>
      <w:r w:rsidRPr="005247F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5247F9" w:rsidRPr="005247F9" w:rsidRDefault="005247F9" w:rsidP="005247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>11.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(пункт 10) с указанием срока начала и окончания приема заключений по результатам проведения независимой экспертизы проекта нормативного правового акта. Данный срок не может быть менее 7 рабочих дней после дня размещения проекта нормативного правового акта на официальном сайте.</w:t>
      </w:r>
    </w:p>
    <w:p w:rsidR="005247F9" w:rsidRPr="005247F9" w:rsidRDefault="005247F9" w:rsidP="005247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 xml:space="preserve">12. Заключения по результатам проведения независимой экспертизы направляются </w:t>
      </w:r>
      <w:r w:rsidRPr="0013563D">
        <w:rPr>
          <w:rFonts w:ascii="Arial" w:hAnsi="Arial" w:cs="Arial"/>
          <w:sz w:val="24"/>
          <w:szCs w:val="24"/>
        </w:rPr>
        <w:t xml:space="preserve">руководителю уполномоченного органа местного самоуправления </w:t>
      </w:r>
      <w:r w:rsidRPr="005247F9">
        <w:rPr>
          <w:rFonts w:ascii="Arial" w:hAnsi="Arial" w:cs="Arial"/>
          <w:sz w:val="24"/>
          <w:szCs w:val="24"/>
        </w:rPr>
        <w:t>в письменной форме с подписью независимого эксперта. 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5247F9" w:rsidRPr="005247F9" w:rsidRDefault="005247F9" w:rsidP="005247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5247F9">
        <w:rPr>
          <w:rFonts w:ascii="Arial" w:hAnsi="Arial" w:cs="Arial"/>
          <w:sz w:val="24"/>
          <w:szCs w:val="24"/>
        </w:rPr>
        <w:t>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предложения о способе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</w:t>
      </w:r>
      <w:proofErr w:type="gramEnd"/>
      <w:r w:rsidRPr="005247F9">
        <w:rPr>
          <w:rFonts w:ascii="Arial" w:hAnsi="Arial" w:cs="Arial"/>
          <w:sz w:val="24"/>
          <w:szCs w:val="24"/>
        </w:rPr>
        <w:t xml:space="preserve"> правового акта </w:t>
      </w:r>
      <w:proofErr w:type="spellStart"/>
      <w:r w:rsidRPr="005247F9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5247F9">
        <w:rPr>
          <w:rFonts w:ascii="Arial" w:hAnsi="Arial" w:cs="Arial"/>
          <w:sz w:val="24"/>
          <w:szCs w:val="24"/>
        </w:rPr>
        <w:t xml:space="preserve"> фактором.</w:t>
      </w:r>
    </w:p>
    <w:p w:rsidR="005247F9" w:rsidRPr="005247F9" w:rsidRDefault="005247F9" w:rsidP="005247F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247F9">
        <w:rPr>
          <w:rFonts w:ascii="Arial" w:hAnsi="Arial" w:cs="Arial"/>
          <w:sz w:val="24"/>
          <w:szCs w:val="24"/>
        </w:rPr>
        <w:t>14. Поступившие заключения по результатам проведения независимой экспертизы размещаются на официальном сайте (пункт 10) не позднее рабочего дня, следующего за днем их поступления.</w:t>
      </w:r>
    </w:p>
    <w:p w:rsidR="002E37D8" w:rsidRPr="00C33E7C" w:rsidRDefault="005247F9" w:rsidP="005247F9">
      <w:pPr>
        <w:pStyle w:val="a4"/>
        <w:ind w:firstLine="709"/>
        <w:jc w:val="both"/>
        <w:rPr>
          <w:rFonts w:ascii="Arial" w:hAnsi="Arial" w:cs="Arial"/>
        </w:rPr>
      </w:pPr>
      <w:r w:rsidRPr="005247F9">
        <w:rPr>
          <w:rFonts w:ascii="Arial" w:hAnsi="Arial" w:cs="Arial"/>
          <w:sz w:val="24"/>
          <w:szCs w:val="24"/>
        </w:rPr>
        <w:t xml:space="preserve">15. Заключения по результатам независимой экспертизы, подготовленные физическими и юридическими лицами, не аккредитованными Министерством юстиции Российской Федерации, или направленные позже установленного пунктом 10 настоящего Порядка срока, рассматриваются в соответствии с </w:t>
      </w:r>
      <w:r w:rsidR="00FE5C48">
        <w:rPr>
          <w:rFonts w:ascii="Arial" w:hAnsi="Arial" w:cs="Arial"/>
          <w:sz w:val="24"/>
          <w:szCs w:val="24"/>
        </w:rPr>
        <w:t xml:space="preserve">Федеральным законом от 2 июня </w:t>
      </w:r>
      <w:r w:rsidR="00654540">
        <w:rPr>
          <w:rFonts w:ascii="Arial" w:hAnsi="Arial" w:cs="Arial"/>
          <w:sz w:val="24"/>
          <w:szCs w:val="24"/>
        </w:rPr>
        <w:t>2006 года №</w:t>
      </w:r>
      <w:r w:rsidRPr="005247F9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Федерации».</w:t>
      </w:r>
    </w:p>
    <w:sectPr w:rsidR="002E37D8" w:rsidRPr="00C33E7C" w:rsidSect="005815E1">
      <w:footerReference w:type="default" r:id="rId9"/>
      <w:footerReference w:type="first" r:id="rId10"/>
      <w:pgSz w:w="11906" w:h="16838"/>
      <w:pgMar w:top="1134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A0" w:rsidRDefault="008C21A0" w:rsidP="00A32BB7">
      <w:r>
        <w:separator/>
      </w:r>
    </w:p>
  </w:endnote>
  <w:endnote w:type="continuationSeparator" w:id="0">
    <w:p w:rsidR="008C21A0" w:rsidRDefault="008C21A0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934334"/>
      <w:docPartObj>
        <w:docPartGallery w:val="Page Numbers (Bottom of Page)"/>
        <w:docPartUnique/>
      </w:docPartObj>
    </w:sdtPr>
    <w:sdtEndPr/>
    <w:sdtContent>
      <w:p w:rsidR="00B004F5" w:rsidRDefault="00B004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99">
          <w:rPr>
            <w:noProof/>
          </w:rPr>
          <w:t>4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A0" w:rsidRDefault="008C21A0" w:rsidP="00A32BB7">
      <w:r>
        <w:separator/>
      </w:r>
    </w:p>
  </w:footnote>
  <w:footnote w:type="continuationSeparator" w:id="0">
    <w:p w:rsidR="008C21A0" w:rsidRDefault="008C21A0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472"/>
    <w:rsid w:val="00016AF8"/>
    <w:rsid w:val="0004285A"/>
    <w:rsid w:val="00043258"/>
    <w:rsid w:val="000513EC"/>
    <w:rsid w:val="0006511E"/>
    <w:rsid w:val="00097BBC"/>
    <w:rsid w:val="000A04C2"/>
    <w:rsid w:val="000A7756"/>
    <w:rsid w:val="000B2DF8"/>
    <w:rsid w:val="000E5AF2"/>
    <w:rsid w:val="000F3B06"/>
    <w:rsid w:val="00113079"/>
    <w:rsid w:val="00131F73"/>
    <w:rsid w:val="00133548"/>
    <w:rsid w:val="0013563D"/>
    <w:rsid w:val="001365AE"/>
    <w:rsid w:val="0014160D"/>
    <w:rsid w:val="001462F1"/>
    <w:rsid w:val="001666CE"/>
    <w:rsid w:val="00176EF4"/>
    <w:rsid w:val="001835BD"/>
    <w:rsid w:val="001E3294"/>
    <w:rsid w:val="00211658"/>
    <w:rsid w:val="0023140C"/>
    <w:rsid w:val="002358C1"/>
    <w:rsid w:val="00242DFC"/>
    <w:rsid w:val="0025704D"/>
    <w:rsid w:val="00264CD6"/>
    <w:rsid w:val="002752F4"/>
    <w:rsid w:val="002763B4"/>
    <w:rsid w:val="00285C3A"/>
    <w:rsid w:val="002967BE"/>
    <w:rsid w:val="002A3070"/>
    <w:rsid w:val="002A3501"/>
    <w:rsid w:val="002B5E8E"/>
    <w:rsid w:val="002C40AA"/>
    <w:rsid w:val="002C772E"/>
    <w:rsid w:val="002D4BA6"/>
    <w:rsid w:val="002D63E9"/>
    <w:rsid w:val="002E37D8"/>
    <w:rsid w:val="0030414E"/>
    <w:rsid w:val="00304F16"/>
    <w:rsid w:val="00305558"/>
    <w:rsid w:val="00311761"/>
    <w:rsid w:val="00312FA1"/>
    <w:rsid w:val="00313F2E"/>
    <w:rsid w:val="00332C99"/>
    <w:rsid w:val="00360BFD"/>
    <w:rsid w:val="00366237"/>
    <w:rsid w:val="00377AC9"/>
    <w:rsid w:val="003851CE"/>
    <w:rsid w:val="00387B69"/>
    <w:rsid w:val="00391116"/>
    <w:rsid w:val="003A7C6F"/>
    <w:rsid w:val="003B54EA"/>
    <w:rsid w:val="003D5EF6"/>
    <w:rsid w:val="003E398D"/>
    <w:rsid w:val="0040001C"/>
    <w:rsid w:val="00405307"/>
    <w:rsid w:val="00412358"/>
    <w:rsid w:val="004125EF"/>
    <w:rsid w:val="00420F5D"/>
    <w:rsid w:val="004552BE"/>
    <w:rsid w:val="0047598E"/>
    <w:rsid w:val="004959A9"/>
    <w:rsid w:val="004A230B"/>
    <w:rsid w:val="004A301D"/>
    <w:rsid w:val="004A4394"/>
    <w:rsid w:val="004C3DE3"/>
    <w:rsid w:val="004C65C1"/>
    <w:rsid w:val="004C6DEF"/>
    <w:rsid w:val="004D37C1"/>
    <w:rsid w:val="004E6E89"/>
    <w:rsid w:val="004F1C56"/>
    <w:rsid w:val="004F6441"/>
    <w:rsid w:val="00503AB9"/>
    <w:rsid w:val="005247F9"/>
    <w:rsid w:val="0054336B"/>
    <w:rsid w:val="00546449"/>
    <w:rsid w:val="005562B8"/>
    <w:rsid w:val="00565B2D"/>
    <w:rsid w:val="005768B3"/>
    <w:rsid w:val="005802A1"/>
    <w:rsid w:val="005815E1"/>
    <w:rsid w:val="005A1421"/>
    <w:rsid w:val="005A54CB"/>
    <w:rsid w:val="005B451E"/>
    <w:rsid w:val="005C4416"/>
    <w:rsid w:val="005F5C05"/>
    <w:rsid w:val="005F794E"/>
    <w:rsid w:val="00615974"/>
    <w:rsid w:val="00623927"/>
    <w:rsid w:val="006512EE"/>
    <w:rsid w:val="00654540"/>
    <w:rsid w:val="00662735"/>
    <w:rsid w:val="00665551"/>
    <w:rsid w:val="00666DDA"/>
    <w:rsid w:val="00681C26"/>
    <w:rsid w:val="00685D9C"/>
    <w:rsid w:val="00686789"/>
    <w:rsid w:val="006F0943"/>
    <w:rsid w:val="00710257"/>
    <w:rsid w:val="00710B83"/>
    <w:rsid w:val="00717333"/>
    <w:rsid w:val="00717335"/>
    <w:rsid w:val="00730FF2"/>
    <w:rsid w:val="007358AD"/>
    <w:rsid w:val="00766B53"/>
    <w:rsid w:val="0077072A"/>
    <w:rsid w:val="00771B18"/>
    <w:rsid w:val="00774A35"/>
    <w:rsid w:val="007A32D3"/>
    <w:rsid w:val="007F3E5F"/>
    <w:rsid w:val="008013E0"/>
    <w:rsid w:val="00801490"/>
    <w:rsid w:val="00803AB7"/>
    <w:rsid w:val="00820446"/>
    <w:rsid w:val="00863B53"/>
    <w:rsid w:val="008724CE"/>
    <w:rsid w:val="00890815"/>
    <w:rsid w:val="008B358C"/>
    <w:rsid w:val="008C21A0"/>
    <w:rsid w:val="008D5490"/>
    <w:rsid w:val="009066BA"/>
    <w:rsid w:val="009157F5"/>
    <w:rsid w:val="009170FD"/>
    <w:rsid w:val="00927E45"/>
    <w:rsid w:val="00937E49"/>
    <w:rsid w:val="009501A1"/>
    <w:rsid w:val="009628B8"/>
    <w:rsid w:val="00987C20"/>
    <w:rsid w:val="0099389A"/>
    <w:rsid w:val="009A62AF"/>
    <w:rsid w:val="009D186C"/>
    <w:rsid w:val="009D5B56"/>
    <w:rsid w:val="009D7269"/>
    <w:rsid w:val="009E13AC"/>
    <w:rsid w:val="009E433E"/>
    <w:rsid w:val="00A25B6C"/>
    <w:rsid w:val="00A32BB7"/>
    <w:rsid w:val="00A43976"/>
    <w:rsid w:val="00A5416F"/>
    <w:rsid w:val="00A667AF"/>
    <w:rsid w:val="00A71140"/>
    <w:rsid w:val="00A81CF8"/>
    <w:rsid w:val="00A83778"/>
    <w:rsid w:val="00A86BBB"/>
    <w:rsid w:val="00A87BB8"/>
    <w:rsid w:val="00AB3C23"/>
    <w:rsid w:val="00AD2336"/>
    <w:rsid w:val="00AE5762"/>
    <w:rsid w:val="00B004F5"/>
    <w:rsid w:val="00B027D9"/>
    <w:rsid w:val="00B214A2"/>
    <w:rsid w:val="00B25A99"/>
    <w:rsid w:val="00B30594"/>
    <w:rsid w:val="00B306FE"/>
    <w:rsid w:val="00B322FE"/>
    <w:rsid w:val="00B42F1D"/>
    <w:rsid w:val="00B53DD0"/>
    <w:rsid w:val="00B71359"/>
    <w:rsid w:val="00B73AB8"/>
    <w:rsid w:val="00B73CDD"/>
    <w:rsid w:val="00B76310"/>
    <w:rsid w:val="00B763E7"/>
    <w:rsid w:val="00B85EC8"/>
    <w:rsid w:val="00BB319F"/>
    <w:rsid w:val="00BB4440"/>
    <w:rsid w:val="00BD5E4F"/>
    <w:rsid w:val="00BE5FAB"/>
    <w:rsid w:val="00C23634"/>
    <w:rsid w:val="00C33E7C"/>
    <w:rsid w:val="00C654D4"/>
    <w:rsid w:val="00C65A40"/>
    <w:rsid w:val="00C76886"/>
    <w:rsid w:val="00C83693"/>
    <w:rsid w:val="00C931A0"/>
    <w:rsid w:val="00CA74A5"/>
    <w:rsid w:val="00CD4396"/>
    <w:rsid w:val="00CD52DD"/>
    <w:rsid w:val="00CE26BC"/>
    <w:rsid w:val="00CE2CFD"/>
    <w:rsid w:val="00D02A86"/>
    <w:rsid w:val="00D1184F"/>
    <w:rsid w:val="00D12587"/>
    <w:rsid w:val="00D31E85"/>
    <w:rsid w:val="00D40500"/>
    <w:rsid w:val="00D51A22"/>
    <w:rsid w:val="00D638C2"/>
    <w:rsid w:val="00D6613E"/>
    <w:rsid w:val="00D670BE"/>
    <w:rsid w:val="00D72626"/>
    <w:rsid w:val="00D90C28"/>
    <w:rsid w:val="00D950A7"/>
    <w:rsid w:val="00D96478"/>
    <w:rsid w:val="00DB7F42"/>
    <w:rsid w:val="00DC74CB"/>
    <w:rsid w:val="00DD6FB6"/>
    <w:rsid w:val="00DE55B8"/>
    <w:rsid w:val="00E21E8D"/>
    <w:rsid w:val="00E60C88"/>
    <w:rsid w:val="00E663C1"/>
    <w:rsid w:val="00EB1FA9"/>
    <w:rsid w:val="00EC1843"/>
    <w:rsid w:val="00EC18F8"/>
    <w:rsid w:val="00EC48C3"/>
    <w:rsid w:val="00EC79EC"/>
    <w:rsid w:val="00ED6CF1"/>
    <w:rsid w:val="00F0022D"/>
    <w:rsid w:val="00F02079"/>
    <w:rsid w:val="00F31107"/>
    <w:rsid w:val="00F33910"/>
    <w:rsid w:val="00F3501D"/>
    <w:rsid w:val="00F46BB9"/>
    <w:rsid w:val="00F70AB4"/>
    <w:rsid w:val="00F73387"/>
    <w:rsid w:val="00F742C0"/>
    <w:rsid w:val="00F85A21"/>
    <w:rsid w:val="00FA7F5B"/>
    <w:rsid w:val="00FE0461"/>
    <w:rsid w:val="00FE39E7"/>
    <w:rsid w:val="00FE3CE3"/>
    <w:rsid w:val="00FE5C48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Токарева</cp:lastModifiedBy>
  <cp:revision>4</cp:revision>
  <cp:lastPrinted>2015-11-25T10:26:00Z</cp:lastPrinted>
  <dcterms:created xsi:type="dcterms:W3CDTF">2016-12-21T11:46:00Z</dcterms:created>
  <dcterms:modified xsi:type="dcterms:W3CDTF">2019-06-28T06:38:00Z</dcterms:modified>
</cp:coreProperties>
</file>