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7C5" w:rsidRPr="005257C5" w:rsidRDefault="005257C5" w:rsidP="005257C5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5257C5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Телефон «Горячей линии Рабочей группы»</w:t>
      </w:r>
    </w:p>
    <w:p w:rsidR="005257C5" w:rsidRPr="005257C5" w:rsidRDefault="005257C5" w:rsidP="005257C5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5257C5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(499)652-61-10</w:t>
      </w:r>
    </w:p>
    <w:p w:rsidR="005257C5" w:rsidRPr="005257C5" w:rsidRDefault="005257C5" w:rsidP="0052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7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257C5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План мероприятий, проводимых на территории Троицкого и Новомосковского административных округов г. Москвы по гармонизации межэтнических отношений, формированию гражданской солидарности, противодействию экстремизму в молодежной среде на 20</w:t>
      </w:r>
      <w:r w:rsidR="00D14836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23</w:t>
      </w:r>
      <w:r w:rsidRPr="005257C5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4704"/>
        <w:gridCol w:w="1564"/>
        <w:gridCol w:w="2533"/>
      </w:tblGrid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b/>
                <w:bCs/>
                <w:color w:val="151515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b/>
                <w:bCs/>
                <w:color w:val="151515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b/>
                <w:bCs/>
                <w:color w:val="151515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b/>
                <w:bCs/>
                <w:color w:val="151515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5257C5" w:rsidRPr="005257C5" w:rsidTr="005257C5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b/>
                <w:bCs/>
                <w:color w:val="151515"/>
                <w:sz w:val="18"/>
                <w:szCs w:val="18"/>
                <w:lang w:eastAsia="ru-RU"/>
              </w:rPr>
              <w:t>1. В области научно-методического обеспечения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Обеспечение деятельности постоянно действующей рабочей группы по вопросам гармонизации межэтнических отношений . Проведение рабочих встреч, совещаний по вопросам межэтнических отношений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Префектура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Организационно-методическая поддержка работы патриотических клубов в образовательных учреждениях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Префектура ТиНАО, администрации г.о. и поселений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Участие в научно-практических конференциях, круглых столах и семинарах, посвященных профилактике ксенофобии и экстремизма с привлечением представителей ГУ МВД г.Москвы, УФМС России по г.Москве, общественных организаций и экспертов.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по отдельному плану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Префектура ТиНАО, администрации г.о. и поселений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Участие в рабочих встречах, совещаниях по вопросам гармонизации межэтнических отношений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Префектура ТиНАО, администрации г.о. и поселений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Методическое сопровождение педагогов, преподающих учебный курс «Основы религиозных культур и светской этики»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на постоянной основе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МАОУ «Троицкий научно-методический центр развития образования», образовательные организации ТиНАО</w:t>
            </w:r>
          </w:p>
        </w:tc>
      </w:tr>
      <w:tr w:rsidR="005257C5" w:rsidRPr="005257C5" w:rsidTr="005257C5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b/>
                <w:bCs/>
                <w:color w:val="151515"/>
                <w:sz w:val="18"/>
                <w:szCs w:val="18"/>
                <w:lang w:eastAsia="ru-RU"/>
              </w:rPr>
              <w:t>2. В области молодежной политики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Волонтерские акции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март - май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Молодежные палаты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«Память в сердцах поколений» - фестиваль патриотической песни, посвященный 71-летию Победы в Великой Отечественной войне 1941-1945 годов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МАУК «Центр «МоСТ», администрация г.о. Троицк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Военно-патриотическая игра "Форпост"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Администрация г.о. Троицк, МАУ «Подростково-молодежный клуб «Орбита»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Молодежный митинг, посвященный 71-летию Победы в Великой Отечественной войне 1941-1945 годов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Молодежные палаты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Акция «Свеча памяти» в День памяти и скорби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22 июня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Молодежные палаты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Окружной праздник, посвященный Дню молодежи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Префектура ТиНАО, Молодежные палаты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Проведение ежегодной недельной акции для старшеклассников города "Мы за здоровый образ жизни"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Администрация г.о. Троицк, Молодежные палаты ТиНАО, МАУ «ТЦСППМ «Доверие»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Участие членов молодежных организаций городских округов и поселений в мероприятиях по вопросам интернационального воспитания в молодежной среде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Префектура ТиНАО, Молодежные палаты ТиНАО, образовательные организации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Поддержка инициатив молодежных организаций поселения в проведении акций и мероприятий этнокультурной направленности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Префектура ТиНАО, администрации г.о. и поселений, Молодежные палаты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Организация спортивных мероприятий среди команд разных национальностей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Префектура ТиНАО, администрации г.о. и поселений, Молодежные палаты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Молодежные патриотические акции для ветеранов Великой Отечественной войны 1941-1945г.г.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Префектура ТиНАО, администрации г.о. и поселений, Молодежные палаты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Акция «Мы сильны, пока мы вместе», приуроченная ко  Дню народного единства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поселений, Молодежные палаты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Проведение открытых физкультурных и спортивных мероприятий с целью воспитания у детей и молодежи любви к спорту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поселений, Молодежные палаты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2.14.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Организация просветительской работы в молодежной среде межнациональных и межконфессиональных отношений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поселений, Молодежные палаты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2.15.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Городской конкурс «Мириады звезд»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Администрация г.о. Троицк, МАУ «ТЦСППМ «Доверие»</w:t>
            </w:r>
          </w:p>
        </w:tc>
      </w:tr>
      <w:tr w:rsidR="005257C5" w:rsidRPr="005257C5" w:rsidTr="005257C5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b/>
                <w:bCs/>
                <w:color w:val="151515"/>
                <w:sz w:val="18"/>
                <w:szCs w:val="18"/>
                <w:lang w:eastAsia="ru-RU"/>
              </w:rPr>
              <w:t>3. В области образования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Фестиваль Дружбы народов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Администрация г.о. Троицк, управление образования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«Уроки Дружбы» в образовательных учреждениях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Заместители руководителей образовательных организаций по воспитательной работе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Праздник «Я – гражданин России» с торжественным вручением паспортов РФ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Март, ноябрь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поселений, УФМС России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Конференция для учащихся «Судьба России – моя судьба»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МАОУ «Троицкий научно-методический центр», ГМО учителей истории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Конкурс проектов «Не прервется связь поколений» (муниципальный и региональный уровень)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Октябрь март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ТиНАО, МАОУ «Троицкий научно-методический центр», ГМО учителей истории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Конкурс научно-исследовательских проектов «История моей семьи в истории России»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ТиНАО, МАОУ «Троицкий научно-методический центр», ГМО учителей истории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Цикл мероприятий в рамках празднования Дней славянской письменности и культуры (творческие конкурсы, конкурс учебно-исследовательских проектов, выставка творческих работ, Единый Открытый урок и др.)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Апрель – май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Открытые уроки «От Руси к России»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ТиНАО, образовательные учреждения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3.9.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Неделя по профилактике экстремизма: -акция «Плакат мира», -Фестиваль народностей России, -акция в поддержку терпимости и благоразумия «Синяя ленточка»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ТиНАО, образовательные учреждения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Проведение мероприятий посвященных дню памяти погибших в локальных войнах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ТиНАО, образовательные учреждения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Проведение военно- патриотических мероприятий к дню памяти Героев Отечества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ТиНАО, образовательные учреждения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Проведение профилактической работы среди учащихся мигрантов в области межнациональных, межрелигиозных отношений.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ТиНАО, образовательные учреждения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3.13.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Привлечение детей и подростков других национальностей и вероисповеданий к участию в работе детских патриотических объединений, к занятиям в спортивных секциях и кружках дополнительного образования.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ТиНАО, образовательные учреждения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3.14.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Проведение разъяснительной работы среди учащихся и молодежи об уголовной и административной ответственности за экстремистскую деятельность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ТиНАО, образовательные учреждения ТиНАО, Молодежные палаты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3.15.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Выявление учащихся, находящихся в «группе риска», организация бесед с ними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ТиНАО, образовательные учреждения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3.16.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ТиНАО, образовательные учреждения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3.17.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Проведение семинаров, круглых столов, рабочих встреч по вопросам духовно-нравственного воспитания порастающего поколения с участием представителей духовенства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24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ТиНАО, образовательные учреждения ТиНАО</w:t>
            </w: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br/>
            </w:r>
          </w:p>
        </w:tc>
      </w:tr>
      <w:tr w:rsidR="005257C5" w:rsidRPr="005257C5" w:rsidTr="005257C5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b/>
                <w:bCs/>
                <w:color w:val="151515"/>
                <w:sz w:val="18"/>
                <w:szCs w:val="18"/>
                <w:lang w:eastAsia="ru-RU"/>
              </w:rPr>
              <w:t>4. В области культуры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«Эхо Победы!» - театральный фестиваль, посвященный 71-й годовщине Победы в Великой Отечественной войне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ТиНАО, МАУК «Троицкий культурно - досуговый центр»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«Салют, Победа!» - ежегодный бал, посвященный 71-годовщине Победы в Великой Отечественной войне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ТиНАО, Молодежные палаты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XVI фестиваль танцевальных коллективов «Магия танца», посвященный Дню Победы.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ТиНАО, Молодежные палаты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«Фронтовики, наденьте ордена!» - торжественное мероприятие, посвященное чествованию ветеранов Великой Отечественной войны и 71-й годовщине Победы в Великой Отечественной войне 1941-1945 годов.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Префектура ТиНАО, Совет ветеранов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«Бессмертен твой подвиг, народ!» - праздничные концерты и народные гуляния, посвященные 71-й годовщине Победы в Великой Отечественной войне 1941-1945 годов.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Торжественное мероприятие, посвященное Дню России.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Мероприятия, посвященные Дню народного единства.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Организация и проведение литературно-музыкальных вечеров «Православные святые».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Январь -октябрь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ТиНАО, МАУК «Троицкий культурно-досуговый центр»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Концерты творческих коллективов «Этот город твой и мой».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Январь-декабрь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Поддержка национальных общественных объединений городских округов и поселений в проведении национальных праздников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Префектура ТиНАО, 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Концертная программа «Деревенька моя»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4.12.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Участие в международном фестивале «Казачья станица Москва»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ТиНАО, Молодежные палаты, МКУК «ДК» Солнечный»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4.13.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Фестиваль народного творчества, посвященный Дню народного единства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4.14.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Массовые народные гуляния «Играй, гармонь, веселись Масленица!»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4.15.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Фестиваль межнациональной культуры «Я люблю тебя, Россия»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ТиНАО, Молодежные палаты ТиНАО, МУК «ДК «Дружба»,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4.16.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Книжные выставки в библиотеках, посвященные разным конфессиям и этносам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Январь-декабрь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ТиНАО, библиотеки ТиНАО</w:t>
            </w:r>
          </w:p>
        </w:tc>
      </w:tr>
      <w:tr w:rsidR="005257C5" w:rsidRPr="005257C5" w:rsidTr="005257C5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b/>
                <w:bCs/>
                <w:color w:val="151515"/>
                <w:sz w:val="18"/>
                <w:szCs w:val="18"/>
                <w:lang w:eastAsia="ru-RU"/>
              </w:rPr>
              <w:t>5. В области социокультурной и языковой адаптации мигрантов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Привлечение семей мигрантов для участия в культурно-массовых мероприятиях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Содействие УВД по ТиНАО в проведении профилактических мероприятий, направленных на предупреждение экстремистских действий в отношении мигрантов.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ТиНАО, Молодежные палаты ТиНАО</w:t>
            </w:r>
          </w:p>
        </w:tc>
      </w:tr>
      <w:tr w:rsidR="005257C5" w:rsidRPr="005257C5" w:rsidTr="005257C5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b/>
                <w:bCs/>
                <w:color w:val="151515"/>
                <w:sz w:val="18"/>
                <w:szCs w:val="18"/>
                <w:lang w:eastAsia="ru-RU"/>
              </w:rPr>
              <w:t>6. Взаимодействие с институтами гражданского общества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Поддержка национальных общественных объединений в проведении национальных праздников, памятных дат и других мероприятий, направленных на удовлетворение этнокультурных потребностей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Префектура ТиНАО, 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Поддержка некоммерческих организаций в проведении мероприятий, направленных на гармонизацию межэтнических отношений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Префектура ТиНАО, 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6.3.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Проект «Время, события, люди». Работа с национальными общественными объединениями по заявкам организаций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Префектура ТиНАО, 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Проект «Знаменательные и памятные даты». Мероприятия, посвященные государственным и национальным праздникам, памятным и юбилейным датам, новым российским и международным праздничным дням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Префектура ТиНАО, 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b/>
                <w:bCs/>
                <w:color w:val="151515"/>
                <w:sz w:val="18"/>
                <w:szCs w:val="18"/>
                <w:lang w:eastAsia="ru-RU"/>
              </w:rPr>
              <w:t>7. Формирование благоприятной информационной среды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Мониторинг этносоциальной обстановки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Освещение мероприятий Комплексного плана по гармонизации межэтнических и межконфессиональных отношений в городе Москве на 2016 год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Префектура ТиНАО, 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Размещение в средствах массовой информации антиэкстремистского содержания, предназначенной для распространения среди населения.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при поступлении информации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Префектура ТиНАО, 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Размещение в местах массового пребывания граждан информационных материалов о профилактике экстремизма и терроризма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b/>
                <w:bCs/>
                <w:color w:val="151515"/>
                <w:sz w:val="18"/>
                <w:szCs w:val="18"/>
                <w:lang w:eastAsia="ru-RU"/>
              </w:rPr>
              <w:t>8. Взаимодействие с религиозными организациями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Оказание содействия в проведении праздника Рождества Христова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Оказание содействия в проведении Праздника Крещения Господня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Оказание содействия в проведении Пасхи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Оказание содействия в проведении Поминального богослужения на Бутовском полигоне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lastRenderedPageBreak/>
              <w:t>8.5.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Оказание содействия в проведении поминального богослужения на местах захоронения ветеранов Великой Отечественной войны, тружеников тыла и узников фашистских концлагерей с участием религиозных организаций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 памятным датам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8.6.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Проведение Дня святых Петра и Февронии Муромских – День семьи, любви и верности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Префектура ТиНАО, 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8.7.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Участие в семинарах, рабочих встречах по вопросам духовно-нравственного воспитания подрастающего поколения с участием представителей духовенства, различных религиозных конфессий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Префектура ТиНАО, 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8.8.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Создание условий благоприятствования общественным и религиозным организациям в реализации ими культурно-просветительских мероприятий и проектов, направленных на развитие толерантности, межнационального и конфессионального диалога в целях укрепления мира и согласия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Префектура ТиНАО, 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8.9.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Подготовка и продвижение в СМИ информационно-пропагандистских материалов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Префектура ТиНАО, Администрации г.о. и поселений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8.10.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Совместно с церковно - приходскими школами, приходами, расположенными на территории поселений, проведение мероприятий, направленных на привитие молодежи идей межнациональной межрелигиозной терпимости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Приходы на территории ТиНАО</w:t>
            </w:r>
          </w:p>
        </w:tc>
      </w:tr>
      <w:tr w:rsidR="005257C5" w:rsidRPr="005257C5" w:rsidTr="005257C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8.11.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Классные часы в школах с участием священнослужителей храмов поселения по вопросам уважения к религиям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57C5" w:rsidRPr="005257C5" w:rsidRDefault="005257C5" w:rsidP="005257C5">
            <w:pPr>
              <w:spacing w:after="30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5257C5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Администрации г.о. и поселений ТиНАО, администрации образовательных организаций</w:t>
            </w:r>
          </w:p>
        </w:tc>
      </w:tr>
    </w:tbl>
    <w:p w:rsidR="006D7292" w:rsidRPr="005257C5" w:rsidRDefault="006D7292" w:rsidP="005257C5"/>
    <w:sectPr w:rsidR="006D7292" w:rsidRPr="0052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14"/>
    <w:rsid w:val="0001227F"/>
    <w:rsid w:val="001F70D2"/>
    <w:rsid w:val="005257C5"/>
    <w:rsid w:val="006D7292"/>
    <w:rsid w:val="00807B14"/>
    <w:rsid w:val="008125D1"/>
    <w:rsid w:val="00CF7303"/>
    <w:rsid w:val="00D14836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C941"/>
  <w15:chartTrackingRefBased/>
  <w15:docId w15:val="{AA56915C-5AE1-4F89-9469-A05C780B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7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2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Казаков</cp:lastModifiedBy>
  <cp:revision>3</cp:revision>
  <dcterms:created xsi:type="dcterms:W3CDTF">2022-03-19T16:20:00Z</dcterms:created>
  <dcterms:modified xsi:type="dcterms:W3CDTF">2023-01-10T06:33:00Z</dcterms:modified>
</cp:coreProperties>
</file>