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091D" w14:textId="75354762" w:rsidR="001E46C6" w:rsidRPr="00BF6983" w:rsidRDefault="00BF6983" w:rsidP="00BF6983">
      <w:r>
        <w:rPr>
          <w:rFonts w:ascii="Roboto" w:hAnsi="Roboto"/>
          <w:color w:val="000000"/>
          <w:sz w:val="20"/>
          <w:szCs w:val="20"/>
          <w:shd w:val="clear" w:color="auto" w:fill="FFFFFF"/>
        </w:rPr>
        <w:t>Уже строите планы, как провести выходные? Летняя пора – время отдыха не только у водоемов, но и в прохладной тени лесопарков. Какой же отдых для наших соотечественников без шашлыков?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Чтобы ставший уже традицией вид отдыха не омрачался возникновением ЧС, рекомендуем соблюдать простые правила: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готовьте шашлык на специально оборудованных площадках;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проверяйте устойчивость мангала;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используйте жидкость для розжига, особенно если с вами дети;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разводите огонь на расстоянии нескольких метров от кустарников, деревьев и жилых построек;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убедитесь, что в радиусе 2м от мангала нет горючих материалов: жидкостей, веток, ветоши;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при ветре более 10м/с запрещается разжигать огонь;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оставляйте после себя непотушенные угольки и мусор — огонь можно залить водой или засыпать землей.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случае возникновения ЧС звоните 101 </w:t>
      </w:r>
      <w:r>
        <w:rPr>
          <w:noProof/>
        </w:rPr>
        <w:drawing>
          <wp:inline distT="0" distB="0" distL="0" distR="0" wp14:anchorId="3EE7D578" wp14:editId="2E7BBB74">
            <wp:extent cx="5934075" cy="5934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6C6" w:rsidRPr="00BF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35"/>
    <w:rsid w:val="00015D35"/>
    <w:rsid w:val="001E46C6"/>
    <w:rsid w:val="0081468A"/>
    <w:rsid w:val="00BF6983"/>
    <w:rsid w:val="00F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2573-DD3B-43B4-BE98-A98B9381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Зайцева</dc:creator>
  <cp:keywords/>
  <dc:description/>
  <cp:lastModifiedBy>Нина Зайцева</cp:lastModifiedBy>
  <cp:revision>4</cp:revision>
  <dcterms:created xsi:type="dcterms:W3CDTF">2022-07-05T08:53:00Z</dcterms:created>
  <dcterms:modified xsi:type="dcterms:W3CDTF">2022-07-05T13:05:00Z</dcterms:modified>
</cp:coreProperties>
</file>